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CF" w:rsidRDefault="005D76DB">
      <w:pPr>
        <w:rPr>
          <w:sz w:val="68"/>
          <w:szCs w:val="68"/>
        </w:rPr>
      </w:pPr>
      <w:r>
        <w:rPr>
          <w:noProof/>
          <w:lang w:val="hu-HU" w:eastAsia="hu-HU"/>
        </w:rPr>
        <w:drawing>
          <wp:anchor distT="114300" distB="114300" distL="114300" distR="114300" simplePos="0" relativeHeight="251654144" behindDoc="0" locked="0" layoutInCell="1" hidden="0" allowOverlap="1" wp14:anchorId="07B87265" wp14:editId="33E15A7E">
            <wp:simplePos x="0" y="0"/>
            <wp:positionH relativeFrom="margin">
              <wp:posOffset>13328650</wp:posOffset>
            </wp:positionH>
            <wp:positionV relativeFrom="paragraph">
              <wp:posOffset>-1905</wp:posOffset>
            </wp:positionV>
            <wp:extent cx="603250" cy="609600"/>
            <wp:effectExtent l="0" t="0" r="6350" b="0"/>
            <wp:wrapSquare wrapText="bothSides" distT="114300" distB="114300" distL="114300" distR="114300"/>
            <wp:docPr id="1" name="image2.png" descr="FS (Square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S (Square)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E86">
        <w:rPr>
          <w:sz w:val="68"/>
          <w:szCs w:val="68"/>
        </w:rPr>
        <w:t>FairShares Canvass</w:t>
      </w:r>
      <w:r w:rsidR="009E76FA">
        <w:rPr>
          <w:sz w:val="68"/>
          <w:szCs w:val="68"/>
        </w:rPr>
        <w:t xml:space="preserve"> V3.0</w:t>
      </w:r>
    </w:p>
    <w:p w:rsidR="002159CF" w:rsidRDefault="00403E86">
      <w:r>
        <w:t>CQ = Canvass Question, KQ = Key Question</w:t>
      </w:r>
    </w:p>
    <w:tbl>
      <w:tblPr>
        <w:tblStyle w:val="a"/>
        <w:tblW w:w="221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6585"/>
        <w:gridCol w:w="10035"/>
      </w:tblGrid>
      <w:tr w:rsidR="002159CF" w:rsidTr="002F13DD">
        <w:tc>
          <w:tcPr>
            <w:tcW w:w="54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403E86" w:rsidP="002F13DD">
            <w:pPr>
              <w:widowControl w:val="0"/>
              <w:shd w:val="clear" w:color="auto" w:fill="FFFF00"/>
              <w:spacing w:line="240" w:lineRule="auto"/>
            </w:pPr>
            <w:r>
              <w:rPr>
                <w:b/>
              </w:rPr>
              <w:t>Relevance</w:t>
            </w:r>
            <w:r>
              <w:t xml:space="preserve"> (for Idea workshops)</w:t>
            </w:r>
          </w:p>
        </w:tc>
        <w:tc>
          <w:tcPr>
            <w:tcW w:w="658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403E86">
            <w:pPr>
              <w:widowControl w:val="0"/>
              <w:spacing w:line="240" w:lineRule="auto"/>
            </w:pPr>
            <w:r w:rsidRPr="002F13DD">
              <w:rPr>
                <w:b/>
                <w:color w:val="FFFFFF" w:themeColor="background1"/>
              </w:rPr>
              <w:t>Feasibility</w:t>
            </w:r>
            <w:r w:rsidRPr="002F13DD">
              <w:rPr>
                <w:color w:val="FFFFFF" w:themeColor="background1"/>
              </w:rPr>
              <w:t xml:space="preserve"> (for Incubation workshops)</w:t>
            </w:r>
          </w:p>
        </w:tc>
        <w:tc>
          <w:tcPr>
            <w:tcW w:w="10035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403E86">
            <w:pPr>
              <w:widowControl w:val="0"/>
              <w:spacing w:line="240" w:lineRule="auto"/>
            </w:pPr>
            <w:r>
              <w:rPr>
                <w:b/>
              </w:rPr>
              <w:t xml:space="preserve">Sustainability </w:t>
            </w:r>
            <w:r>
              <w:t>(for Planning workshops)</w:t>
            </w:r>
          </w:p>
        </w:tc>
      </w:tr>
    </w:tbl>
    <w:p w:rsidR="002159CF" w:rsidRDefault="00403E86">
      <w:pPr>
        <w:rPr>
          <w:sz w:val="16"/>
          <w:szCs w:val="16"/>
        </w:rPr>
      </w:pPr>
      <w:r>
        <w:rPr>
          <w:u w:val="single"/>
        </w:rPr>
        <w:tab/>
      </w:r>
    </w:p>
    <w:tbl>
      <w:tblPr>
        <w:tblStyle w:val="a0"/>
        <w:tblW w:w="222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255"/>
        <w:gridCol w:w="5115"/>
        <w:gridCol w:w="1965"/>
        <w:gridCol w:w="3540"/>
        <w:gridCol w:w="255"/>
        <w:gridCol w:w="3540"/>
        <w:gridCol w:w="255"/>
        <w:gridCol w:w="3765"/>
      </w:tblGrid>
      <w:tr w:rsidR="002159CF">
        <w:trPr>
          <w:trHeight w:val="440"/>
        </w:trPr>
        <w:tc>
          <w:tcPr>
            <w:tcW w:w="3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403E8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idea?</w:t>
            </w:r>
          </w:p>
          <w:p w:rsidR="002159CF" w:rsidRDefault="00403E86">
            <w:pPr>
              <w:widowControl w:val="0"/>
              <w:spacing w:line="240" w:lineRule="auto"/>
            </w:pPr>
            <w:r>
              <w:t>(General value proposition)</w:t>
            </w:r>
          </w:p>
          <w:p w:rsidR="002159CF" w:rsidRDefault="00403E86">
            <w:pPr>
              <w:widowControl w:val="0"/>
              <w:spacing w:line="240" w:lineRule="auto"/>
            </w:pPr>
            <w:r>
              <w:t>(</w:t>
            </w:r>
            <w:r w:rsidRPr="002F13DD">
              <w:rPr>
                <w:highlight w:val="yellow"/>
              </w:rPr>
              <w:t>CQ1</w:t>
            </w:r>
            <w:r w:rsidR="00BA1E36" w:rsidRPr="002F13DD">
              <w:rPr>
                <w:highlight w:val="yellow"/>
              </w:rPr>
              <w:t>.1</w:t>
            </w:r>
            <w:r>
              <w:t xml:space="preserve"> / KQ2)</w:t>
            </w:r>
          </w:p>
          <w:p w:rsidR="002159CF" w:rsidRDefault="002159C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2159CF" w:rsidRDefault="00403E8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need(s) does your idea fulfil? </w:t>
            </w:r>
            <w:r>
              <w:t>(Primary purpose)</w:t>
            </w:r>
          </w:p>
          <w:p w:rsidR="002159CF" w:rsidRDefault="00403E86">
            <w:pPr>
              <w:widowControl w:val="0"/>
              <w:spacing w:line="240" w:lineRule="auto"/>
            </w:pPr>
            <w:r>
              <w:t>(</w:t>
            </w:r>
            <w:r w:rsidRPr="002F13DD">
              <w:rPr>
                <w:highlight w:val="yellow"/>
              </w:rPr>
              <w:t>CQ</w:t>
            </w:r>
            <w:r w:rsidR="00BA1E36" w:rsidRPr="002F13DD">
              <w:rPr>
                <w:highlight w:val="yellow"/>
              </w:rPr>
              <w:t>1.</w:t>
            </w:r>
            <w:r w:rsidRPr="002F13DD">
              <w:rPr>
                <w:highlight w:val="yellow"/>
              </w:rPr>
              <w:t>2</w:t>
            </w:r>
            <w:r>
              <w:t xml:space="preserve"> / KQ2)</w:t>
            </w:r>
          </w:p>
          <w:p w:rsidR="002159CF" w:rsidRDefault="002159C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2159CF" w:rsidRDefault="002159C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2159CF" w:rsidRDefault="002159C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2159CF" w:rsidRDefault="00403E8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makes your idea attractive:</w:t>
            </w:r>
          </w:p>
          <w:p w:rsidR="002159CF" w:rsidRDefault="00403E86">
            <w:pPr>
              <w:widowControl w:val="0"/>
              <w:spacing w:line="240" w:lineRule="auto"/>
            </w:pPr>
            <w:r>
              <w:t>(Stakeholder value propositions)</w:t>
            </w:r>
          </w:p>
          <w:p w:rsidR="002159CF" w:rsidRDefault="002159CF">
            <w:pPr>
              <w:widowControl w:val="0"/>
              <w:spacing w:line="240" w:lineRule="auto"/>
            </w:pPr>
          </w:p>
          <w:p w:rsidR="002159CF" w:rsidRDefault="00403E86">
            <w:pPr>
              <w:widowControl w:val="0"/>
              <w:numPr>
                <w:ilvl w:val="0"/>
                <w:numId w:val="2"/>
              </w:numPr>
              <w:spacing w:line="240" w:lineRule="auto"/>
              <w:ind w:left="454"/>
              <w:contextualSpacing/>
              <w:rPr>
                <w:b/>
              </w:rPr>
            </w:pPr>
            <w:r>
              <w:rPr>
                <w:b/>
              </w:rPr>
              <w:t xml:space="preserve">To those who will start the enterprise (Founder members)? </w:t>
            </w:r>
            <w:r>
              <w:t>(</w:t>
            </w:r>
            <w:r w:rsidRPr="002F13DD">
              <w:rPr>
                <w:highlight w:val="yellow"/>
              </w:rPr>
              <w:t>CQ</w:t>
            </w:r>
            <w:r w:rsidR="00BA1E36" w:rsidRPr="002F13DD">
              <w:rPr>
                <w:highlight w:val="yellow"/>
              </w:rPr>
              <w:t>1.</w:t>
            </w:r>
            <w:r w:rsidRPr="002F13DD">
              <w:rPr>
                <w:highlight w:val="yellow"/>
              </w:rPr>
              <w:t>4</w:t>
            </w:r>
            <w:r>
              <w:t xml:space="preserve"> / KQ2)</w:t>
            </w:r>
          </w:p>
          <w:p w:rsidR="002159CF" w:rsidRDefault="002159CF">
            <w:pPr>
              <w:rPr>
                <w:sz w:val="24"/>
                <w:szCs w:val="24"/>
              </w:rPr>
            </w:pPr>
          </w:p>
          <w:p w:rsidR="002159CF" w:rsidRDefault="00403E86">
            <w:pPr>
              <w:widowControl w:val="0"/>
              <w:numPr>
                <w:ilvl w:val="0"/>
                <w:numId w:val="1"/>
              </w:numPr>
              <w:spacing w:line="240" w:lineRule="auto"/>
              <w:ind w:left="454"/>
              <w:contextualSpacing/>
              <w:rPr>
                <w:b/>
              </w:rPr>
            </w:pPr>
            <w:r>
              <w:rPr>
                <w:b/>
              </w:rPr>
              <w:t xml:space="preserve">To those who will make the goods/services offered by the enterprise (Labour members)? </w:t>
            </w:r>
            <w:r>
              <w:t>(</w:t>
            </w:r>
            <w:r w:rsidRPr="002F13DD">
              <w:rPr>
                <w:highlight w:val="yellow"/>
              </w:rPr>
              <w:t>CQ</w:t>
            </w:r>
            <w:r w:rsidR="00BA1E36" w:rsidRPr="002F13DD">
              <w:rPr>
                <w:highlight w:val="yellow"/>
              </w:rPr>
              <w:t>1.</w:t>
            </w:r>
            <w:r w:rsidRPr="002F13DD">
              <w:rPr>
                <w:highlight w:val="yellow"/>
              </w:rPr>
              <w:t>5</w:t>
            </w:r>
            <w:r>
              <w:t xml:space="preserve"> / KQ2)</w:t>
            </w:r>
          </w:p>
          <w:p w:rsidR="002159CF" w:rsidRDefault="002159CF">
            <w:pPr>
              <w:widowControl w:val="0"/>
              <w:spacing w:line="240" w:lineRule="auto"/>
              <w:rPr>
                <w:b/>
              </w:rPr>
            </w:pPr>
          </w:p>
          <w:p w:rsidR="002159CF" w:rsidRDefault="00403E86">
            <w:pPr>
              <w:widowControl w:val="0"/>
              <w:numPr>
                <w:ilvl w:val="0"/>
                <w:numId w:val="1"/>
              </w:numPr>
              <w:spacing w:line="240" w:lineRule="auto"/>
              <w:ind w:left="454"/>
              <w:contextualSpacing/>
              <w:rPr>
                <w:b/>
              </w:rPr>
            </w:pPr>
            <w:r>
              <w:rPr>
                <w:b/>
              </w:rPr>
              <w:t xml:space="preserve">To those who will use / buy goods / services from the enterprise  (User members)? </w:t>
            </w:r>
            <w:r>
              <w:t>(</w:t>
            </w:r>
            <w:r w:rsidRPr="002F13DD">
              <w:rPr>
                <w:highlight w:val="yellow"/>
              </w:rPr>
              <w:t>CQ</w:t>
            </w:r>
            <w:r w:rsidR="00BA1E36" w:rsidRPr="002F13DD">
              <w:rPr>
                <w:highlight w:val="yellow"/>
              </w:rPr>
              <w:t>1.</w:t>
            </w:r>
            <w:r w:rsidRPr="002F13DD">
              <w:rPr>
                <w:highlight w:val="yellow"/>
              </w:rPr>
              <w:t>6</w:t>
            </w:r>
            <w:r>
              <w:t xml:space="preserve"> / KQ2)</w:t>
            </w:r>
          </w:p>
          <w:p w:rsidR="002159CF" w:rsidRDefault="002159CF">
            <w:pPr>
              <w:rPr>
                <w:b/>
              </w:rPr>
            </w:pPr>
          </w:p>
          <w:p w:rsidR="002159CF" w:rsidRDefault="00403E86">
            <w:pPr>
              <w:widowControl w:val="0"/>
              <w:numPr>
                <w:ilvl w:val="0"/>
                <w:numId w:val="1"/>
              </w:numPr>
              <w:spacing w:line="240" w:lineRule="auto"/>
              <w:ind w:left="454"/>
              <w:contextualSpacing/>
              <w:rPr>
                <w:b/>
              </w:rPr>
            </w:pPr>
            <w:r>
              <w:rPr>
                <w:b/>
              </w:rPr>
              <w:t xml:space="preserve">To those who will contribute money </w:t>
            </w:r>
            <w:r>
              <w:rPr>
                <w:b/>
              </w:rPr>
              <w:br/>
              <w:t xml:space="preserve">(Investor members)? </w:t>
            </w:r>
            <w:r>
              <w:t>(</w:t>
            </w:r>
            <w:r w:rsidRPr="002F13DD">
              <w:rPr>
                <w:highlight w:val="yellow"/>
              </w:rPr>
              <w:t>CQ</w:t>
            </w:r>
            <w:r w:rsidR="00BA1E36" w:rsidRPr="002F13DD">
              <w:rPr>
                <w:highlight w:val="yellow"/>
              </w:rPr>
              <w:t>1.</w:t>
            </w:r>
            <w:r w:rsidRPr="002F13DD">
              <w:rPr>
                <w:highlight w:val="yellow"/>
              </w:rPr>
              <w:t>7</w:t>
            </w:r>
            <w:r>
              <w:t xml:space="preserve"> / KQ2)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2159CF">
            <w:pPr>
              <w:widowControl w:val="0"/>
              <w:spacing w:line="240" w:lineRule="auto"/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403E8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would you describe (label) your primary stakeholders?</w:t>
            </w:r>
          </w:p>
          <w:p w:rsidR="002159CF" w:rsidRDefault="002159CF">
            <w:pPr>
              <w:widowControl w:val="0"/>
              <w:spacing w:line="240" w:lineRule="auto"/>
            </w:pPr>
          </w:p>
          <w:p w:rsidR="002159CF" w:rsidRDefault="00403E86">
            <w:pPr>
              <w:widowControl w:val="0"/>
              <w:spacing w:line="240" w:lineRule="auto"/>
            </w:pPr>
            <w:r>
              <w:t>(Link to learning activity about primary stakeholders)</w:t>
            </w:r>
          </w:p>
          <w:p w:rsidR="002159CF" w:rsidRDefault="002159CF">
            <w:pPr>
              <w:widowControl w:val="0"/>
              <w:spacing w:line="240" w:lineRule="auto"/>
            </w:pPr>
          </w:p>
          <w:p w:rsidR="002159CF" w:rsidRDefault="00403E8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Founders:</w:t>
            </w:r>
          </w:p>
          <w:p w:rsidR="002159CF" w:rsidRDefault="00403E86" w:rsidP="00BA1E36">
            <w:r>
              <w:t>(</w:t>
            </w:r>
            <w:r w:rsidRPr="00831E4A">
              <w:rPr>
                <w:b/>
                <w:bCs/>
                <w:color w:val="FFFFFF" w:themeColor="background1"/>
                <w:highlight w:val="red"/>
              </w:rPr>
              <w:t>CQ</w:t>
            </w:r>
            <w:r w:rsidR="00BA1E36" w:rsidRPr="00831E4A">
              <w:rPr>
                <w:b/>
                <w:bCs/>
                <w:color w:val="FFFFFF" w:themeColor="background1"/>
                <w:highlight w:val="red"/>
              </w:rPr>
              <w:t>2.1</w:t>
            </w:r>
            <w:r>
              <w:t xml:space="preserve"> / KQs 1 and 4)</w:t>
            </w:r>
          </w:p>
          <w:p w:rsidR="002159CF" w:rsidRDefault="00403E8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Labour member:</w:t>
            </w:r>
          </w:p>
          <w:p w:rsidR="002159CF" w:rsidRDefault="00403E86" w:rsidP="00BA1E36">
            <w:r>
              <w:t>(</w:t>
            </w:r>
            <w:r w:rsidRPr="00831E4A">
              <w:rPr>
                <w:b/>
                <w:bCs/>
                <w:color w:val="FFFFFF" w:themeColor="background1"/>
                <w:highlight w:val="red"/>
              </w:rPr>
              <w:t>CQ</w:t>
            </w:r>
            <w:r w:rsidR="00BA1E36" w:rsidRPr="00831E4A">
              <w:rPr>
                <w:b/>
                <w:bCs/>
                <w:color w:val="FFFFFF" w:themeColor="background1"/>
                <w:highlight w:val="red"/>
              </w:rPr>
              <w:t>2.2</w:t>
            </w:r>
            <w:r w:rsidRPr="002F13DD">
              <w:rPr>
                <w:color w:val="FFFFFF" w:themeColor="background1"/>
              </w:rPr>
              <w:t xml:space="preserve"> </w:t>
            </w:r>
            <w:r>
              <w:t>/ KQs 1 and 4)</w:t>
            </w:r>
          </w:p>
          <w:p w:rsidR="002159CF" w:rsidRDefault="00403E8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User members:</w:t>
            </w:r>
          </w:p>
          <w:p w:rsidR="002159CF" w:rsidRDefault="00BA1E36" w:rsidP="00BA1E36">
            <w:r>
              <w:t>(</w:t>
            </w:r>
            <w:r w:rsidRPr="00831E4A">
              <w:rPr>
                <w:b/>
                <w:bCs/>
                <w:color w:val="FFFFFF" w:themeColor="background1"/>
                <w:highlight w:val="red"/>
              </w:rPr>
              <w:t>CQ2.3</w:t>
            </w:r>
            <w:r w:rsidR="00403E86">
              <w:t xml:space="preserve"> / KQs 1 and 4)</w:t>
            </w:r>
          </w:p>
          <w:p w:rsidR="002159CF" w:rsidRDefault="00403E8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Investor members:</w:t>
            </w:r>
          </w:p>
          <w:p w:rsidR="002159CF" w:rsidRDefault="00BA1E36">
            <w:r>
              <w:t>(</w:t>
            </w:r>
            <w:r w:rsidRPr="00831E4A">
              <w:rPr>
                <w:b/>
                <w:bCs/>
                <w:color w:val="FFFFFF" w:themeColor="background1"/>
                <w:highlight w:val="red"/>
              </w:rPr>
              <w:t>CQ2.4</w:t>
            </w:r>
            <w:r w:rsidR="00403E86">
              <w:t xml:space="preserve"> / KQs 1 and 4)</w:t>
            </w:r>
          </w:p>
        </w:tc>
        <w:tc>
          <w:tcPr>
            <w:tcW w:w="55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403E8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goods/services can you offer to achieve your primary purposes?</w:t>
            </w:r>
          </w:p>
          <w:p w:rsidR="002159CF" w:rsidRDefault="00403E86">
            <w:pPr>
              <w:widowControl w:val="0"/>
              <w:spacing w:line="240" w:lineRule="auto"/>
            </w:pPr>
            <w:r>
              <w:t>(Key activities)</w:t>
            </w:r>
          </w:p>
          <w:p w:rsidR="002159CF" w:rsidRDefault="00831E4A">
            <w:r>
              <w:t>(</w:t>
            </w:r>
            <w:r w:rsidRPr="00831E4A">
              <w:rPr>
                <w:b/>
                <w:bCs/>
                <w:color w:val="FFFFFF" w:themeColor="background1"/>
                <w:highlight w:val="red"/>
              </w:rPr>
              <w:t>CQ2.10</w:t>
            </w:r>
            <w:r w:rsidR="00403E86">
              <w:t xml:space="preserve"> / KQ3)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2159CF">
            <w:pPr>
              <w:widowControl w:val="0"/>
              <w:spacing w:line="240" w:lineRule="auto"/>
            </w:pPr>
          </w:p>
        </w:tc>
        <w:tc>
          <w:tcPr>
            <w:tcW w:w="3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403E8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you segment users (i.e. clients/customers)?</w:t>
            </w:r>
          </w:p>
          <w:p w:rsidR="002159CF" w:rsidRDefault="00403E86">
            <w:pPr>
              <w:widowControl w:val="0"/>
              <w:spacing w:line="240" w:lineRule="auto"/>
            </w:pPr>
            <w:r>
              <w:t>(Market segments)</w:t>
            </w:r>
          </w:p>
          <w:p w:rsidR="002159CF" w:rsidRDefault="00403E86" w:rsidP="00831E4A">
            <w:r>
              <w:t>(</w:t>
            </w:r>
            <w:r w:rsidRPr="00831E4A">
              <w:rPr>
                <w:highlight w:val="green"/>
              </w:rPr>
              <w:t>CQ</w:t>
            </w:r>
            <w:r w:rsidR="00831E4A" w:rsidRPr="00831E4A">
              <w:rPr>
                <w:highlight w:val="green"/>
              </w:rPr>
              <w:t>3.3</w:t>
            </w:r>
            <w:r>
              <w:t>/ KQ5)</w:t>
            </w:r>
          </w:p>
          <w:p w:rsidR="002159CF" w:rsidRDefault="002159CF"/>
          <w:p w:rsidR="002159CF" w:rsidRDefault="00403E86">
            <w:r>
              <w:t>(Link to learning activity on markets / market segmentation)</w:t>
            </w:r>
          </w:p>
          <w:p w:rsidR="002159CF" w:rsidRDefault="002159CF">
            <w:pPr>
              <w:rPr>
                <w:sz w:val="24"/>
                <w:szCs w:val="24"/>
              </w:rPr>
            </w:pPr>
          </w:p>
          <w:p w:rsidR="002159CF" w:rsidRDefault="002159CF">
            <w:pPr>
              <w:rPr>
                <w:sz w:val="24"/>
                <w:szCs w:val="24"/>
              </w:rPr>
            </w:pPr>
          </w:p>
          <w:p w:rsidR="002159CF" w:rsidRDefault="002159CF">
            <w:pPr>
              <w:rPr>
                <w:sz w:val="24"/>
                <w:szCs w:val="24"/>
              </w:rPr>
            </w:pPr>
          </w:p>
          <w:p w:rsidR="002159CF" w:rsidRDefault="002159CF">
            <w:pPr>
              <w:rPr>
                <w:sz w:val="24"/>
                <w:szCs w:val="24"/>
              </w:rPr>
            </w:pPr>
          </w:p>
          <w:p w:rsidR="002159CF" w:rsidRDefault="002159CF">
            <w:pPr>
              <w:rPr>
                <w:sz w:val="24"/>
                <w:szCs w:val="24"/>
              </w:rPr>
            </w:pPr>
          </w:p>
          <w:p w:rsidR="002159CF" w:rsidRDefault="00403E8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you reach each segment?</w:t>
            </w:r>
          </w:p>
          <w:p w:rsidR="002159CF" w:rsidRDefault="00403E86">
            <w:pPr>
              <w:widowControl w:val="0"/>
              <w:spacing w:line="240" w:lineRule="auto"/>
            </w:pPr>
            <w:r>
              <w:t>(Distribution channels)</w:t>
            </w:r>
          </w:p>
          <w:p w:rsidR="002159CF" w:rsidRDefault="002159C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159CF" w:rsidRDefault="00403E86">
            <w:pPr>
              <w:widowControl w:val="0"/>
              <w:spacing w:line="240" w:lineRule="auto"/>
            </w:pPr>
            <w:r>
              <w:rPr>
                <w:b/>
              </w:rPr>
              <w:t>Direct</w:t>
            </w:r>
          </w:p>
          <w:p w:rsidR="002159CF" w:rsidRDefault="00403E86" w:rsidP="00831E4A">
            <w:r>
              <w:t>(</w:t>
            </w:r>
            <w:r w:rsidRPr="00831E4A">
              <w:rPr>
                <w:highlight w:val="green"/>
              </w:rPr>
              <w:t>CQ</w:t>
            </w:r>
            <w:r w:rsidR="00831E4A" w:rsidRPr="00831E4A">
              <w:rPr>
                <w:highlight w:val="green"/>
              </w:rPr>
              <w:t>3.4</w:t>
            </w:r>
            <w:r>
              <w:t xml:space="preserve"> / KQ5)</w:t>
            </w:r>
          </w:p>
          <w:p w:rsidR="002159CF" w:rsidRDefault="002159CF"/>
          <w:p w:rsidR="002159CF" w:rsidRDefault="002159CF"/>
          <w:p w:rsidR="002159CF" w:rsidRDefault="002159CF"/>
          <w:p w:rsidR="002159CF" w:rsidRDefault="002159CF">
            <w:pPr>
              <w:rPr>
                <w:sz w:val="24"/>
                <w:szCs w:val="24"/>
              </w:rPr>
            </w:pPr>
          </w:p>
          <w:p w:rsidR="002159CF" w:rsidRPr="00BA1E36" w:rsidRDefault="00403E86">
            <w:pPr>
              <w:widowControl w:val="0"/>
              <w:spacing w:line="240" w:lineRule="auto"/>
              <w:rPr>
                <w:lang w:val="it-IT"/>
              </w:rPr>
            </w:pPr>
            <w:r w:rsidRPr="00BA1E36">
              <w:rPr>
                <w:b/>
                <w:lang w:val="it-IT"/>
              </w:rPr>
              <w:t>Via Partners/Intermediaries</w:t>
            </w:r>
          </w:p>
          <w:p w:rsidR="002159CF" w:rsidRPr="00BA1E36" w:rsidRDefault="00403E86" w:rsidP="00831E4A">
            <w:pPr>
              <w:rPr>
                <w:sz w:val="24"/>
                <w:szCs w:val="24"/>
                <w:lang w:val="it-IT"/>
              </w:rPr>
            </w:pPr>
            <w:r w:rsidRPr="00BA1E36">
              <w:rPr>
                <w:lang w:val="it-IT"/>
              </w:rPr>
              <w:t>(</w:t>
            </w:r>
            <w:r w:rsidRPr="00831E4A">
              <w:rPr>
                <w:highlight w:val="green"/>
                <w:lang w:val="it-IT"/>
              </w:rPr>
              <w:t>CQ</w:t>
            </w:r>
            <w:r w:rsidR="00831E4A" w:rsidRPr="00831E4A">
              <w:rPr>
                <w:highlight w:val="green"/>
                <w:lang w:val="it-IT"/>
              </w:rPr>
              <w:t>3.5</w:t>
            </w:r>
            <w:r w:rsidRPr="00BA1E36">
              <w:rPr>
                <w:lang w:val="it-IT"/>
              </w:rPr>
              <w:t xml:space="preserve"> / KQ5)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Pr="00BA1E36" w:rsidRDefault="002159CF">
            <w:pPr>
              <w:widowControl w:val="0"/>
              <w:spacing w:line="240" w:lineRule="auto"/>
              <w:rPr>
                <w:lang w:val="it-IT"/>
              </w:rPr>
            </w:pPr>
          </w:p>
        </w:tc>
        <w:tc>
          <w:tcPr>
            <w:tcW w:w="3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403E8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primary stakeholders review the following type of impact:</w:t>
            </w:r>
          </w:p>
          <w:p w:rsidR="002159CF" w:rsidRDefault="00403E8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t>(Social auditing)</w:t>
            </w:r>
          </w:p>
          <w:p w:rsidR="002159CF" w:rsidRDefault="002159C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2159CF" w:rsidRDefault="002159C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2159CF" w:rsidRDefault="00403E8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impact on members</w:t>
            </w:r>
          </w:p>
          <w:p w:rsidR="002159CF" w:rsidRDefault="00403E86" w:rsidP="00831E4A">
            <w:pPr>
              <w:widowControl w:val="0"/>
              <w:spacing w:line="240" w:lineRule="auto"/>
            </w:pPr>
            <w:r>
              <w:t>(</w:t>
            </w:r>
            <w:r w:rsidRPr="00831E4A">
              <w:rPr>
                <w:highlight w:val="green"/>
              </w:rPr>
              <w:t>CQ</w:t>
            </w:r>
            <w:r w:rsidR="00831E4A" w:rsidRPr="00831E4A">
              <w:rPr>
                <w:highlight w:val="green"/>
              </w:rPr>
              <w:t>3.5</w:t>
            </w:r>
            <w:r>
              <w:t xml:space="preserve"> / KQ6)</w:t>
            </w:r>
          </w:p>
          <w:p w:rsidR="002159CF" w:rsidRDefault="002159CF">
            <w:pPr>
              <w:widowControl w:val="0"/>
              <w:spacing w:line="240" w:lineRule="auto"/>
            </w:pPr>
          </w:p>
          <w:p w:rsidR="002159CF" w:rsidRDefault="002159CF">
            <w:pPr>
              <w:widowControl w:val="0"/>
              <w:spacing w:line="240" w:lineRule="auto"/>
            </w:pPr>
          </w:p>
          <w:p w:rsidR="002159CF" w:rsidRDefault="002159CF">
            <w:pPr>
              <w:widowControl w:val="0"/>
              <w:spacing w:line="240" w:lineRule="auto"/>
            </w:pPr>
          </w:p>
          <w:p w:rsidR="002159CF" w:rsidRDefault="002159CF">
            <w:pPr>
              <w:widowControl w:val="0"/>
              <w:spacing w:line="240" w:lineRule="auto"/>
            </w:pPr>
          </w:p>
          <w:p w:rsidR="002159CF" w:rsidRDefault="002159C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2159CF" w:rsidRDefault="002159C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2159CF" w:rsidRDefault="00403E8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 impacts on members and host community</w:t>
            </w:r>
          </w:p>
          <w:p w:rsidR="002159CF" w:rsidRDefault="00831E4A">
            <w:pPr>
              <w:widowControl w:val="0"/>
              <w:spacing w:line="240" w:lineRule="auto"/>
            </w:pPr>
            <w:r>
              <w:t>(</w:t>
            </w:r>
            <w:r w:rsidRPr="00831E4A">
              <w:rPr>
                <w:highlight w:val="green"/>
              </w:rPr>
              <w:t>CQ3.7</w:t>
            </w:r>
            <w:r w:rsidR="00403E86">
              <w:t xml:space="preserve"> / KQ6)</w:t>
            </w:r>
          </w:p>
          <w:p w:rsidR="002159CF" w:rsidRDefault="002159CF">
            <w:pPr>
              <w:widowControl w:val="0"/>
              <w:spacing w:line="240" w:lineRule="auto"/>
            </w:pPr>
          </w:p>
          <w:p w:rsidR="002159CF" w:rsidRDefault="002159CF">
            <w:pPr>
              <w:widowControl w:val="0"/>
              <w:spacing w:line="240" w:lineRule="auto"/>
            </w:pPr>
          </w:p>
          <w:p w:rsidR="002159CF" w:rsidRDefault="002159CF">
            <w:pPr>
              <w:widowControl w:val="0"/>
              <w:spacing w:line="240" w:lineRule="auto"/>
            </w:pPr>
          </w:p>
          <w:p w:rsidR="002159CF" w:rsidRDefault="002159CF">
            <w:pPr>
              <w:widowControl w:val="0"/>
              <w:spacing w:line="240" w:lineRule="auto"/>
            </w:pPr>
          </w:p>
          <w:p w:rsidR="002159CF" w:rsidRDefault="002159CF">
            <w:pPr>
              <w:widowControl w:val="0"/>
              <w:spacing w:line="240" w:lineRule="auto"/>
            </w:pPr>
          </w:p>
          <w:p w:rsidR="002159CF" w:rsidRDefault="002159CF">
            <w:pPr>
              <w:widowControl w:val="0"/>
              <w:spacing w:line="240" w:lineRule="auto"/>
            </w:pPr>
          </w:p>
          <w:p w:rsidR="002159CF" w:rsidRDefault="00403E8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Environmental impact</w:t>
            </w:r>
          </w:p>
          <w:p w:rsidR="002159CF" w:rsidRDefault="00403E86" w:rsidP="00831E4A">
            <w:r>
              <w:t>(</w:t>
            </w:r>
            <w:r w:rsidRPr="00831E4A">
              <w:rPr>
                <w:highlight w:val="green"/>
              </w:rPr>
              <w:t>CQ</w:t>
            </w:r>
            <w:r w:rsidR="00831E4A" w:rsidRPr="00831E4A">
              <w:rPr>
                <w:highlight w:val="green"/>
              </w:rPr>
              <w:t>3.8</w:t>
            </w:r>
            <w:r>
              <w:t xml:space="preserve"> / KQ6)</w:t>
            </w:r>
          </w:p>
        </w:tc>
      </w:tr>
      <w:tr w:rsidR="002159CF">
        <w:trPr>
          <w:trHeight w:val="360"/>
        </w:trPr>
        <w:tc>
          <w:tcPr>
            <w:tcW w:w="3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2159CF">
            <w:pPr>
              <w:widowControl w:val="0"/>
              <w:spacing w:line="240" w:lineRule="auto"/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2159C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1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2159C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2159C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2159C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2159C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2159CF">
            <w:pPr>
              <w:widowControl w:val="0"/>
              <w:spacing w:line="240" w:lineRule="auto"/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2159C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65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2159CF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159CF">
        <w:trPr>
          <w:trHeight w:val="440"/>
        </w:trPr>
        <w:tc>
          <w:tcPr>
            <w:tcW w:w="3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2159CF">
            <w:pPr>
              <w:widowControl w:val="0"/>
              <w:spacing w:line="240" w:lineRule="auto"/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2159CF">
            <w:pPr>
              <w:widowControl w:val="0"/>
              <w:spacing w:line="240" w:lineRule="auto"/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403E86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How can primary stakeholders cooperate to create a supply chain?</w:t>
            </w:r>
            <w:r>
              <w:t xml:space="preserve"> </w:t>
            </w:r>
          </w:p>
          <w:p w:rsidR="002159CF" w:rsidRDefault="00403E86">
            <w:pPr>
              <w:widowControl w:val="0"/>
              <w:spacing w:line="240" w:lineRule="auto"/>
            </w:pPr>
            <w:r>
              <w:t>(Production &gt; Consumption)</w:t>
            </w:r>
          </w:p>
          <w:p w:rsidR="002159CF" w:rsidRDefault="002159CF">
            <w:pPr>
              <w:widowControl w:val="0"/>
              <w:spacing w:line="240" w:lineRule="auto"/>
            </w:pPr>
          </w:p>
          <w:p w:rsidR="002159CF" w:rsidRDefault="00403E8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Directly</w:t>
            </w:r>
          </w:p>
          <w:p w:rsidR="002159CF" w:rsidRDefault="00831E4A">
            <w:r>
              <w:t>(</w:t>
            </w:r>
            <w:r w:rsidRPr="00831E4A">
              <w:rPr>
                <w:b/>
                <w:bCs/>
                <w:color w:val="FFFFFF" w:themeColor="background1"/>
                <w:highlight w:val="red"/>
              </w:rPr>
              <w:t>CQ2.11</w:t>
            </w:r>
            <w:r w:rsidR="00403E86">
              <w:t xml:space="preserve"> / KQs 1 and 4)</w:t>
            </w:r>
          </w:p>
          <w:p w:rsidR="002159CF" w:rsidRDefault="002159CF">
            <w:pPr>
              <w:rPr>
                <w:sz w:val="24"/>
                <w:szCs w:val="24"/>
              </w:rPr>
            </w:pPr>
          </w:p>
          <w:p w:rsidR="002159CF" w:rsidRDefault="002159CF">
            <w:pPr>
              <w:rPr>
                <w:sz w:val="24"/>
                <w:szCs w:val="24"/>
              </w:rPr>
            </w:pPr>
          </w:p>
          <w:p w:rsidR="002159CF" w:rsidRDefault="002159CF">
            <w:pPr>
              <w:rPr>
                <w:sz w:val="24"/>
                <w:szCs w:val="24"/>
              </w:rPr>
            </w:pPr>
          </w:p>
          <w:p w:rsidR="002159CF" w:rsidRDefault="002159CF">
            <w:pPr>
              <w:rPr>
                <w:sz w:val="24"/>
                <w:szCs w:val="24"/>
              </w:rPr>
            </w:pPr>
          </w:p>
          <w:p w:rsidR="002159CF" w:rsidRPr="009E76FA" w:rsidRDefault="00403E86">
            <w:pPr>
              <w:widowControl w:val="0"/>
              <w:spacing w:line="240" w:lineRule="auto"/>
              <w:rPr>
                <w:b/>
                <w:lang w:val="it-IT"/>
              </w:rPr>
            </w:pPr>
            <w:r w:rsidRPr="009E76FA">
              <w:rPr>
                <w:b/>
                <w:lang w:val="it-IT"/>
              </w:rPr>
              <w:t>Via Partners/Intermediaries</w:t>
            </w:r>
          </w:p>
          <w:p w:rsidR="002159CF" w:rsidRPr="009E76FA" w:rsidRDefault="00403E86" w:rsidP="00831E4A">
            <w:pPr>
              <w:rPr>
                <w:lang w:val="it-IT"/>
              </w:rPr>
            </w:pPr>
            <w:r w:rsidRPr="009E76FA">
              <w:rPr>
                <w:lang w:val="it-IT"/>
              </w:rPr>
              <w:t>(</w:t>
            </w:r>
            <w:r w:rsidRPr="009E76FA">
              <w:rPr>
                <w:b/>
                <w:bCs/>
                <w:color w:val="FFFFFF" w:themeColor="background1"/>
                <w:highlight w:val="red"/>
                <w:lang w:val="it-IT"/>
              </w:rPr>
              <w:t>CQ</w:t>
            </w:r>
            <w:r w:rsidR="00831E4A" w:rsidRPr="009E76FA">
              <w:rPr>
                <w:b/>
                <w:bCs/>
                <w:color w:val="FFFFFF" w:themeColor="background1"/>
                <w:highlight w:val="red"/>
                <w:lang w:val="it-IT"/>
              </w:rPr>
              <w:t>2.2</w:t>
            </w:r>
            <w:r w:rsidRPr="009E76FA">
              <w:rPr>
                <w:lang w:val="it-IT"/>
              </w:rPr>
              <w:t xml:space="preserve"> / KQ4)</w:t>
            </w:r>
          </w:p>
        </w:tc>
        <w:tc>
          <w:tcPr>
            <w:tcW w:w="55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403E8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resources / assets do you need to make them?</w:t>
            </w:r>
          </w:p>
          <w:p w:rsidR="002159CF" w:rsidRDefault="00403E86">
            <w:pPr>
              <w:widowControl w:val="0"/>
              <w:spacing w:line="240" w:lineRule="auto"/>
            </w:pPr>
            <w:r>
              <w:t xml:space="preserve">(Key assets) </w:t>
            </w:r>
          </w:p>
          <w:p w:rsidR="002159CF" w:rsidRDefault="00831E4A" w:rsidP="00831E4A">
            <w:r>
              <w:t>(</w:t>
            </w:r>
            <w:r w:rsidRPr="00831E4A">
              <w:rPr>
                <w:highlight w:val="green"/>
              </w:rPr>
              <w:t>CQ3.1</w:t>
            </w:r>
            <w:r w:rsidR="00403E86">
              <w:t xml:space="preserve"> / KQ5)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2159CF">
            <w:pPr>
              <w:widowControl w:val="0"/>
              <w:spacing w:line="240" w:lineRule="auto"/>
            </w:pPr>
          </w:p>
        </w:tc>
        <w:tc>
          <w:tcPr>
            <w:tcW w:w="3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2159CF">
            <w:pPr>
              <w:widowControl w:val="0"/>
              <w:spacing w:line="240" w:lineRule="auto"/>
            </w:pP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2159CF">
            <w:pPr>
              <w:widowControl w:val="0"/>
              <w:spacing w:line="240" w:lineRule="auto"/>
            </w:pPr>
          </w:p>
        </w:tc>
        <w:tc>
          <w:tcPr>
            <w:tcW w:w="3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2159CF"/>
          <w:p w:rsidR="002159CF" w:rsidRDefault="002159CF"/>
          <w:p w:rsidR="002159CF" w:rsidRDefault="00403E86">
            <w:pPr>
              <w:spacing w:line="240" w:lineRule="auto"/>
              <w:rPr>
                <w:sz w:val="24"/>
                <w:szCs w:val="24"/>
              </w:rPr>
            </w:pPr>
            <w:r>
              <w:t>(Link to social audit learning activity)</w:t>
            </w:r>
          </w:p>
        </w:tc>
      </w:tr>
    </w:tbl>
    <w:p w:rsidR="002159CF" w:rsidRDefault="002159CF"/>
    <w:tbl>
      <w:tblPr>
        <w:tblStyle w:val="a1"/>
        <w:tblW w:w="222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0"/>
        <w:gridCol w:w="255"/>
        <w:gridCol w:w="8595"/>
        <w:gridCol w:w="255"/>
        <w:gridCol w:w="7545"/>
      </w:tblGrid>
      <w:tr w:rsidR="002159CF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403E8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does your idea create opportunities to share power and wealth?</w:t>
            </w:r>
          </w:p>
          <w:p w:rsidR="002159CF" w:rsidRDefault="00403E86">
            <w:r>
              <w:t>(</w:t>
            </w:r>
            <w:r w:rsidRPr="002F13DD">
              <w:rPr>
                <w:highlight w:val="yellow"/>
              </w:rPr>
              <w:t>CQ</w:t>
            </w:r>
            <w:r w:rsidR="00BA1E36" w:rsidRPr="002F13DD">
              <w:rPr>
                <w:highlight w:val="yellow"/>
              </w:rPr>
              <w:t>1.</w:t>
            </w:r>
            <w:r w:rsidRPr="002F13DD">
              <w:rPr>
                <w:highlight w:val="yellow"/>
              </w:rPr>
              <w:t>3</w:t>
            </w:r>
            <w:r>
              <w:t xml:space="preserve"> / KQ1)</w:t>
            </w:r>
          </w:p>
          <w:p w:rsidR="002159CF" w:rsidRDefault="002159CF"/>
          <w:p w:rsidR="004A5959" w:rsidRDefault="004A5959" w:rsidP="004A5959">
            <w:r>
              <w:rPr>
                <w:b/>
                <w:sz w:val="24"/>
                <w:szCs w:val="24"/>
              </w:rPr>
              <w:t xml:space="preserve">Surplus </w:t>
            </w:r>
            <w:r w:rsidRPr="004A5959">
              <w:rPr>
                <w:b/>
                <w:sz w:val="24"/>
                <w:szCs w:val="24"/>
              </w:rPr>
              <w:t>% to reserves</w:t>
            </w:r>
            <w:r w:rsidRPr="00BA1E36">
              <w:t xml:space="preserve"> (</w:t>
            </w:r>
            <w:r w:rsidRPr="00831E4A">
              <w:rPr>
                <w:b/>
                <w:bCs/>
                <w:color w:val="FFFFFF" w:themeColor="background1"/>
                <w:highlight w:val="red"/>
              </w:rPr>
              <w:t>CQ2.5</w:t>
            </w:r>
            <w:r w:rsidRPr="00BA1E36">
              <w:t xml:space="preserve"> / KQ1)</w:t>
            </w:r>
            <w:r>
              <w:t xml:space="preserve">: </w:t>
            </w:r>
          </w:p>
          <w:p w:rsidR="004A5959" w:rsidRDefault="004A595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2159CF" w:rsidRDefault="004A5959" w:rsidP="004A595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Remaining s</w:t>
            </w:r>
            <w:r w:rsidR="00403E86">
              <w:rPr>
                <w:b/>
                <w:sz w:val="24"/>
                <w:szCs w:val="24"/>
              </w:rPr>
              <w:t>urplus / power sharing %</w:t>
            </w:r>
          </w:p>
          <w:p w:rsidR="002159CF" w:rsidRDefault="00BA1E36">
            <w:pPr>
              <w:widowControl w:val="0"/>
              <w:spacing w:line="240" w:lineRule="auto"/>
            </w:pPr>
            <w:r>
              <w:t>Founders: (</w:t>
            </w:r>
            <w:r w:rsidRPr="00831E4A">
              <w:rPr>
                <w:b/>
                <w:bCs/>
                <w:color w:val="FFFFFF" w:themeColor="background1"/>
                <w:highlight w:val="red"/>
              </w:rPr>
              <w:t>CQ2.6</w:t>
            </w:r>
            <w:r w:rsidR="00403E86">
              <w:t xml:space="preserve"> / KQ1)</w:t>
            </w:r>
          </w:p>
          <w:p w:rsidR="002159CF" w:rsidRDefault="00BA1E36">
            <w:pPr>
              <w:widowControl w:val="0"/>
              <w:spacing w:line="240" w:lineRule="auto"/>
            </w:pPr>
            <w:r>
              <w:t>Labour: (</w:t>
            </w:r>
            <w:r w:rsidRPr="00831E4A">
              <w:rPr>
                <w:b/>
                <w:bCs/>
                <w:color w:val="FFFFFF" w:themeColor="background1"/>
                <w:highlight w:val="red"/>
              </w:rPr>
              <w:t>CQ2.7</w:t>
            </w:r>
            <w:r w:rsidR="00403E86">
              <w:t xml:space="preserve"> / KQ1)</w:t>
            </w:r>
          </w:p>
          <w:p w:rsidR="002159CF" w:rsidRDefault="00BA1E36">
            <w:pPr>
              <w:widowControl w:val="0"/>
              <w:spacing w:line="240" w:lineRule="auto"/>
            </w:pPr>
            <w:r>
              <w:t>Users: (</w:t>
            </w:r>
            <w:r w:rsidRPr="00831E4A">
              <w:rPr>
                <w:b/>
                <w:bCs/>
                <w:color w:val="FFFFFF" w:themeColor="background1"/>
                <w:highlight w:val="red"/>
              </w:rPr>
              <w:t>CQ2.8</w:t>
            </w:r>
            <w:r w:rsidR="00403E86">
              <w:t xml:space="preserve"> / KQ1)</w:t>
            </w:r>
          </w:p>
          <w:p w:rsidR="002159CF" w:rsidRDefault="00403E86" w:rsidP="00BA1E36">
            <w:pPr>
              <w:widowControl w:val="0"/>
              <w:spacing w:line="240" w:lineRule="auto"/>
            </w:pPr>
            <w:r>
              <w:t>Investors: (</w:t>
            </w:r>
            <w:r w:rsidRPr="00831E4A">
              <w:rPr>
                <w:b/>
                <w:bCs/>
                <w:color w:val="FFFFFF" w:themeColor="background1"/>
                <w:highlight w:val="red"/>
              </w:rPr>
              <w:t>CQ</w:t>
            </w:r>
            <w:r w:rsidR="00BA1E36" w:rsidRPr="00831E4A">
              <w:rPr>
                <w:b/>
                <w:bCs/>
                <w:color w:val="FFFFFF" w:themeColor="background1"/>
                <w:highlight w:val="red"/>
              </w:rPr>
              <w:t>2.9</w:t>
            </w:r>
            <w:r w:rsidRPr="002F13DD">
              <w:rPr>
                <w:color w:val="FFFFFF" w:themeColor="background1"/>
              </w:rPr>
              <w:t xml:space="preserve"> </w:t>
            </w:r>
            <w:r>
              <w:t>/ KQ1)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2159CF">
            <w:pPr>
              <w:widowControl w:val="0"/>
              <w:spacing w:line="240" w:lineRule="auto"/>
            </w:pP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403E8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wealth will you use up (natural, human, social, intellectual, manufactured, financial capital)?</w:t>
            </w:r>
          </w:p>
          <w:p w:rsidR="002159CF" w:rsidRDefault="00403E86">
            <w:pPr>
              <w:widowControl w:val="0"/>
              <w:spacing w:line="240" w:lineRule="auto"/>
            </w:pPr>
            <w:r>
              <w:t>(Cost structure / Social-environmental costs)</w:t>
            </w:r>
          </w:p>
          <w:p w:rsidR="002159CF" w:rsidRDefault="00831E4A">
            <w:pPr>
              <w:widowControl w:val="0"/>
              <w:spacing w:line="240" w:lineRule="auto"/>
            </w:pPr>
            <w:r>
              <w:t>(</w:t>
            </w:r>
            <w:r w:rsidRPr="00831E4A">
              <w:rPr>
                <w:highlight w:val="green"/>
              </w:rPr>
              <w:t>CQ3.2</w:t>
            </w:r>
            <w:r w:rsidR="00403E86">
              <w:t xml:space="preserve"> / KQs 3 and 5)</w:t>
            </w:r>
          </w:p>
          <w:p w:rsidR="002159CF" w:rsidRDefault="002159CF">
            <w:pPr>
              <w:widowControl w:val="0"/>
              <w:spacing w:line="240" w:lineRule="auto"/>
            </w:pPr>
          </w:p>
          <w:p w:rsidR="002159CF" w:rsidRDefault="00403E86">
            <w:pPr>
              <w:widowControl w:val="0"/>
              <w:spacing w:line="240" w:lineRule="auto"/>
            </w:pPr>
            <w:r>
              <w:t>(Link to learning activity about different types of capital)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2159CF">
            <w:pPr>
              <w:widowControl w:val="0"/>
              <w:spacing w:line="240" w:lineRule="auto"/>
            </w:pP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9CF" w:rsidRDefault="00403E8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wealth will you create (natural, human, social, intellectual, manufactured, financial capital)?</w:t>
            </w:r>
          </w:p>
          <w:p w:rsidR="002159CF" w:rsidRDefault="00403E86">
            <w:pPr>
              <w:widowControl w:val="0"/>
              <w:spacing w:line="240" w:lineRule="auto"/>
            </w:pPr>
            <w:r>
              <w:t>(Revenue streams / Social-environmental wealth)</w:t>
            </w:r>
          </w:p>
          <w:p w:rsidR="002159CF" w:rsidRDefault="00831E4A">
            <w:pPr>
              <w:widowControl w:val="0"/>
              <w:spacing w:line="240" w:lineRule="auto"/>
            </w:pPr>
            <w:r>
              <w:t>(</w:t>
            </w:r>
            <w:r w:rsidRPr="00831E4A">
              <w:rPr>
                <w:highlight w:val="green"/>
              </w:rPr>
              <w:t>CQ3.9</w:t>
            </w:r>
            <w:r w:rsidR="00403E86">
              <w:t xml:space="preserve"> / KQ6)</w:t>
            </w:r>
          </w:p>
          <w:p w:rsidR="002159CF" w:rsidRDefault="002159CF">
            <w:pPr>
              <w:widowControl w:val="0"/>
              <w:spacing w:line="240" w:lineRule="auto"/>
            </w:pPr>
          </w:p>
          <w:p w:rsidR="002159CF" w:rsidRDefault="00403E86">
            <w:pPr>
              <w:widowControl w:val="0"/>
              <w:spacing w:line="240" w:lineRule="auto"/>
            </w:pPr>
            <w:r>
              <w:t>(Link to learning activity about different types of capital)</w:t>
            </w:r>
          </w:p>
        </w:tc>
      </w:tr>
    </w:tbl>
    <w:p w:rsidR="00831E4A" w:rsidRDefault="00831E4A" w:rsidP="00835640">
      <w:pPr>
        <w:rPr>
          <w:sz w:val="68"/>
          <w:szCs w:val="68"/>
        </w:rPr>
      </w:pPr>
      <w:r>
        <w:rPr>
          <w:noProof/>
          <w:lang w:val="hu-HU" w:eastAsia="hu-HU"/>
        </w:rPr>
        <w:drawing>
          <wp:anchor distT="114300" distB="114300" distL="114300" distR="114300" simplePos="0" relativeHeight="251659264" behindDoc="0" locked="0" layoutInCell="1" hidden="0" allowOverlap="1" wp14:anchorId="32C63F0C" wp14:editId="7A6D848D">
            <wp:simplePos x="0" y="0"/>
            <wp:positionH relativeFrom="margin">
              <wp:posOffset>13328650</wp:posOffset>
            </wp:positionH>
            <wp:positionV relativeFrom="paragraph">
              <wp:posOffset>-1905</wp:posOffset>
            </wp:positionV>
            <wp:extent cx="603250" cy="609600"/>
            <wp:effectExtent l="0" t="0" r="6350" b="0"/>
            <wp:wrapSquare wrapText="bothSides" distT="114300" distB="114300" distL="114300" distR="114300"/>
            <wp:docPr id="2" name="image2.png" descr="FS (Square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S (Square)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640">
        <w:rPr>
          <w:sz w:val="68"/>
          <w:szCs w:val="68"/>
        </w:rPr>
        <w:t>F</w:t>
      </w:r>
      <w:r>
        <w:rPr>
          <w:sz w:val="68"/>
          <w:szCs w:val="68"/>
        </w:rPr>
        <w:t xml:space="preserve">airShares Canvass </w:t>
      </w:r>
      <w:r w:rsidR="009E76FA">
        <w:rPr>
          <w:sz w:val="68"/>
          <w:szCs w:val="68"/>
        </w:rPr>
        <w:t>V3.0</w:t>
      </w:r>
    </w:p>
    <w:p w:rsidR="00831E4A" w:rsidRDefault="00831E4A" w:rsidP="00831E4A">
      <w:pPr>
        <w:spacing w:before="60"/>
        <w:rPr>
          <w:sz w:val="20"/>
          <w:szCs w:val="20"/>
        </w:rPr>
      </w:pPr>
    </w:p>
    <w:p w:rsidR="00831E4A" w:rsidRDefault="00831E4A" w:rsidP="00831E4A">
      <w:pPr>
        <w:pStyle w:val="Cmsor1"/>
      </w:pPr>
      <w:r>
        <w:t>Final Questions</w:t>
      </w:r>
    </w:p>
    <w:p w:rsidR="00831E4A" w:rsidRDefault="00831E4A" w:rsidP="0083564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20"/>
        <w:rPr>
          <w:b/>
          <w:bCs/>
          <w:sz w:val="21"/>
          <w:szCs w:val="21"/>
          <w:shd w:val="clear" w:color="auto" w:fill="FFFFFF"/>
        </w:rPr>
      </w:pPr>
      <w:r w:rsidRPr="00831E4A">
        <w:rPr>
          <w:b/>
          <w:bCs/>
          <w:color w:val="FFFFFF" w:themeColor="background1"/>
          <w:highlight w:val="blue"/>
        </w:rPr>
        <w:t>CQ4.1</w:t>
      </w:r>
      <w:r>
        <w:t xml:space="preserve"> - </w:t>
      </w:r>
      <w:r>
        <w:rPr>
          <w:b/>
          <w:bCs/>
          <w:sz w:val="21"/>
          <w:szCs w:val="21"/>
          <w:shd w:val="clear" w:color="auto" w:fill="FFFFFF"/>
        </w:rPr>
        <w:t>Are there any other questions we need to ask/answer during the planning workshops? </w:t>
      </w:r>
    </w:p>
    <w:p w:rsidR="00831E4A" w:rsidRDefault="00831E4A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1E4A" w:rsidRDefault="00831E4A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1E4A" w:rsidRDefault="00831E4A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1E4A" w:rsidRDefault="00831E4A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1E4A" w:rsidRDefault="00831E4A" w:rsidP="00831E4A"/>
    <w:p w:rsidR="00831E4A" w:rsidRDefault="00831E4A" w:rsidP="0083564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20"/>
        <w:rPr>
          <w:b/>
          <w:bCs/>
          <w:sz w:val="21"/>
          <w:szCs w:val="21"/>
          <w:shd w:val="clear" w:color="auto" w:fill="FFFFFF"/>
        </w:rPr>
      </w:pPr>
      <w:r w:rsidRPr="00831E4A">
        <w:rPr>
          <w:b/>
          <w:bCs/>
          <w:color w:val="FFFFFF" w:themeColor="background1"/>
          <w:highlight w:val="blue"/>
        </w:rPr>
        <w:t>CQ4.2</w:t>
      </w:r>
      <w:r>
        <w:t xml:space="preserve"> - </w:t>
      </w:r>
      <w:r>
        <w:rPr>
          <w:b/>
          <w:bCs/>
          <w:sz w:val="21"/>
          <w:szCs w:val="21"/>
          <w:shd w:val="clear" w:color="auto" w:fill="FFFFFF"/>
        </w:rPr>
        <w:t>Are there any tax laws that might influence the choice of legal form? </w:t>
      </w:r>
    </w:p>
    <w:p w:rsidR="00831E4A" w:rsidRDefault="00831E4A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1E4A" w:rsidRDefault="00831E4A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1E4A" w:rsidRDefault="00831E4A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1E4A" w:rsidRDefault="00831E4A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1E4A" w:rsidRDefault="00831E4A" w:rsidP="00831E4A"/>
    <w:p w:rsidR="00831E4A" w:rsidRDefault="00831E4A" w:rsidP="0083564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20"/>
        <w:rPr>
          <w:b/>
          <w:bCs/>
          <w:sz w:val="21"/>
          <w:szCs w:val="21"/>
          <w:shd w:val="clear" w:color="auto" w:fill="FFFFFF"/>
        </w:rPr>
      </w:pPr>
      <w:r w:rsidRPr="00831E4A">
        <w:rPr>
          <w:b/>
          <w:bCs/>
          <w:color w:val="FFFFFF" w:themeColor="background1"/>
          <w:highlight w:val="blue"/>
        </w:rPr>
        <w:t>CQ4.3</w:t>
      </w:r>
      <w:r>
        <w:t xml:space="preserve"> - </w:t>
      </w:r>
      <w:r>
        <w:rPr>
          <w:b/>
          <w:bCs/>
          <w:sz w:val="21"/>
          <w:szCs w:val="21"/>
          <w:shd w:val="clear" w:color="auto" w:fill="FFFFFF"/>
        </w:rPr>
        <w:t>Are there any cultural / legal barriers to registering as a company, cooperative, partnership or association?  </w:t>
      </w:r>
    </w:p>
    <w:p w:rsidR="00831E4A" w:rsidRDefault="00831E4A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1E4A" w:rsidRDefault="00831E4A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1E4A" w:rsidRDefault="00831E4A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1E4A" w:rsidRDefault="00831E4A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1E4A" w:rsidRDefault="00831E4A" w:rsidP="00831E4A"/>
    <w:p w:rsidR="00831E4A" w:rsidRDefault="00831E4A" w:rsidP="0083564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20"/>
        <w:rPr>
          <w:b/>
          <w:bCs/>
          <w:sz w:val="21"/>
          <w:szCs w:val="21"/>
          <w:shd w:val="clear" w:color="auto" w:fill="FFFFFF"/>
        </w:rPr>
      </w:pPr>
      <w:r w:rsidRPr="00831E4A">
        <w:rPr>
          <w:b/>
          <w:bCs/>
          <w:color w:val="FFFFFF" w:themeColor="background1"/>
          <w:highlight w:val="blue"/>
        </w:rPr>
        <w:t>CQ4.4</w:t>
      </w:r>
      <w:r>
        <w:t xml:space="preserve"> - </w:t>
      </w:r>
      <w:r>
        <w:rPr>
          <w:b/>
          <w:bCs/>
          <w:sz w:val="21"/>
          <w:szCs w:val="21"/>
          <w:shd w:val="clear" w:color="auto" w:fill="FFFFFF"/>
        </w:rPr>
        <w:t>What is the 'qualifying contribution' for Labour members (i.e. What labour contribution is sufficient to be accepted as a Labour member)? </w:t>
      </w:r>
    </w:p>
    <w:p w:rsidR="00831E4A" w:rsidRDefault="00831E4A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1E4A" w:rsidRDefault="00831E4A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1E4A" w:rsidRDefault="00831E4A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1E4A" w:rsidRDefault="00831E4A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1E4A" w:rsidRDefault="00831E4A" w:rsidP="00831E4A"/>
    <w:p w:rsidR="00831E4A" w:rsidRDefault="00831E4A" w:rsidP="0083564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20"/>
        <w:rPr>
          <w:b/>
          <w:bCs/>
          <w:sz w:val="21"/>
          <w:szCs w:val="21"/>
          <w:shd w:val="clear" w:color="auto" w:fill="FFFFFF"/>
        </w:rPr>
      </w:pPr>
      <w:r w:rsidRPr="00831E4A">
        <w:rPr>
          <w:b/>
          <w:bCs/>
          <w:color w:val="FFFFFF" w:themeColor="background1"/>
          <w:highlight w:val="blue"/>
        </w:rPr>
        <w:t>CQ4.5</w:t>
      </w:r>
      <w:r>
        <w:t xml:space="preserve"> - </w:t>
      </w:r>
      <w:r>
        <w:rPr>
          <w:b/>
          <w:bCs/>
          <w:sz w:val="21"/>
          <w:szCs w:val="21"/>
          <w:shd w:val="clear" w:color="auto" w:fill="FFFFFF"/>
        </w:rPr>
        <w:t>What is the 'qualifying contribution' for User members (What use or purchase of enterprise goods/services is sufficient to be accepted as a User member)? </w:t>
      </w:r>
    </w:p>
    <w:p w:rsidR="00831E4A" w:rsidRDefault="00831E4A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1E4A" w:rsidRDefault="00831E4A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1E4A" w:rsidRDefault="00831E4A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1E4A" w:rsidRDefault="00831E4A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1E4A" w:rsidRDefault="00831E4A" w:rsidP="00831E4A"/>
    <w:p w:rsidR="00831E4A" w:rsidRDefault="00831E4A" w:rsidP="0083564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before="120" w:after="120"/>
        <w:rPr>
          <w:b/>
          <w:bCs/>
          <w:sz w:val="21"/>
          <w:szCs w:val="21"/>
          <w:shd w:val="clear" w:color="auto" w:fill="FFFFFF"/>
        </w:rPr>
      </w:pPr>
      <w:r w:rsidRPr="00831E4A">
        <w:rPr>
          <w:b/>
          <w:bCs/>
          <w:color w:val="FFFFFF" w:themeColor="background1"/>
          <w:highlight w:val="blue"/>
        </w:rPr>
        <w:t>CQ4.6</w:t>
      </w:r>
      <w:r>
        <w:t xml:space="preserve"> - </w:t>
      </w:r>
      <w:r>
        <w:rPr>
          <w:b/>
          <w:bCs/>
          <w:sz w:val="21"/>
          <w:szCs w:val="21"/>
          <w:shd w:val="clear" w:color="auto" w:fill="FFFFFF"/>
        </w:rPr>
        <w:t>Should this FairShares Plan be published? </w:t>
      </w:r>
    </w:p>
    <w:p w:rsidR="00831E4A" w:rsidRDefault="00831E4A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1E4A" w:rsidRDefault="00831E4A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5640" w:rsidRDefault="00835640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5640" w:rsidRDefault="00835640" w:rsidP="00831E4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/>
          <w:bCs/>
          <w:sz w:val="21"/>
          <w:szCs w:val="21"/>
          <w:shd w:val="clear" w:color="auto" w:fill="FFFFFF"/>
        </w:rPr>
      </w:pPr>
    </w:p>
    <w:p w:rsidR="00831E4A" w:rsidRPr="00831E4A" w:rsidRDefault="00831E4A" w:rsidP="00831E4A"/>
    <w:sectPr w:rsidR="00831E4A" w:rsidRPr="00831E4A" w:rsidSect="005D76DB">
      <w:footerReference w:type="default" r:id="rId8"/>
      <w:pgSz w:w="23811" w:h="16838" w:orient="landscape" w:code="8"/>
      <w:pgMar w:top="283" w:right="850" w:bottom="566" w:left="85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D5" w:rsidRDefault="00620ED5" w:rsidP="00050036">
      <w:pPr>
        <w:spacing w:line="240" w:lineRule="auto"/>
      </w:pPr>
      <w:r>
        <w:separator/>
      </w:r>
    </w:p>
  </w:endnote>
  <w:endnote w:type="continuationSeparator" w:id="0">
    <w:p w:rsidR="00620ED5" w:rsidRDefault="00620ED5" w:rsidP="00050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36" w:rsidRDefault="00050036" w:rsidP="00050036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5168" behindDoc="0" locked="0" layoutInCell="1" allowOverlap="1" wp14:anchorId="49ADF29B" wp14:editId="1DAA0A13">
          <wp:simplePos x="0" y="0"/>
          <wp:positionH relativeFrom="column">
            <wp:posOffset>3175</wp:posOffset>
          </wp:positionH>
          <wp:positionV relativeFrom="paragraph">
            <wp:posOffset>66040</wp:posOffset>
          </wp:positionV>
          <wp:extent cx="678656" cy="60007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247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0036" w:rsidRDefault="005D76DB" w:rsidP="00050036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23ED1A4A" wp14:editId="151CE982">
          <wp:simplePos x="0" y="0"/>
          <wp:positionH relativeFrom="column">
            <wp:posOffset>12037695</wp:posOffset>
          </wp:positionH>
          <wp:positionV relativeFrom="paragraph">
            <wp:posOffset>4445</wp:posOffset>
          </wp:positionV>
          <wp:extent cx="2152650" cy="419735"/>
          <wp:effectExtent l="0" t="0" r="0" b="0"/>
          <wp:wrapNone/>
          <wp:docPr id="7" name="Picture 7" descr="A screenshot of a cell phone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screenshot of a cell phone&#10;&#10;Description generated with very high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0036" w:rsidRDefault="00050036" w:rsidP="00050036">
    <w:pPr>
      <w:tabs>
        <w:tab w:val="left" w:pos="1276"/>
        <w:tab w:val="right" w:pos="9072"/>
      </w:tabs>
      <w:spacing w:before="120"/>
      <w:ind w:right="1678"/>
    </w:pPr>
  </w:p>
  <w:p w:rsidR="00050036" w:rsidRPr="00835640" w:rsidRDefault="005D76DB" w:rsidP="00835640">
    <w:pPr>
      <w:spacing w:before="60"/>
      <w:ind w:left="1440"/>
      <w:rPr>
        <w:sz w:val="20"/>
        <w:szCs w:val="20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61CFABEF" wp14:editId="2E55B73E">
          <wp:simplePos x="0" y="0"/>
          <wp:positionH relativeFrom="margin">
            <wp:posOffset>12706350</wp:posOffset>
          </wp:positionH>
          <wp:positionV relativeFrom="paragraph">
            <wp:posOffset>80010</wp:posOffset>
          </wp:positionV>
          <wp:extent cx="1410335" cy="42545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036">
      <w:rPr>
        <w:noProof/>
        <w:lang w:val="hu-HU" w:eastAsia="hu-HU"/>
      </w:rPr>
      <w:drawing>
        <wp:anchor distT="0" distB="0" distL="114300" distR="114300" simplePos="0" relativeHeight="251661312" behindDoc="1" locked="0" layoutInCell="1" allowOverlap="1" wp14:anchorId="69EE92D0" wp14:editId="0543CF88">
          <wp:simplePos x="0" y="0"/>
          <wp:positionH relativeFrom="margin">
            <wp:posOffset>0</wp:posOffset>
          </wp:positionH>
          <wp:positionV relativeFrom="paragraph">
            <wp:posOffset>82550</wp:posOffset>
          </wp:positionV>
          <wp:extent cx="838200" cy="298450"/>
          <wp:effectExtent l="0" t="0" r="0" b="6350"/>
          <wp:wrapSquare wrapText="bothSides"/>
          <wp:docPr id="8" name="Picture 8" descr="CC Licence - Attribution No Derivatives - 88x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C Licence - Attribution No Derivatives - 88x3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640">
      <w:rPr>
        <w:sz w:val="16"/>
        <w:szCs w:val="16"/>
      </w:rPr>
      <w:t xml:space="preserve">2018, </w:t>
    </w:r>
    <w:r w:rsidR="00835640" w:rsidRPr="00835640">
      <w:rPr>
        <w:sz w:val="16"/>
        <w:szCs w:val="16"/>
      </w:rPr>
      <w:t xml:space="preserve">Rory Ridley-Duff, Cliff Southcombe, Andrew Picken, </w:t>
    </w:r>
    <w:r w:rsidR="00835640">
      <w:rPr>
        <w:sz w:val="16"/>
        <w:szCs w:val="16"/>
      </w:rPr>
      <w:t xml:space="preserve">Frank Wende, </w:t>
    </w:r>
    <w:r w:rsidR="00835640" w:rsidRPr="00835640">
      <w:rPr>
        <w:sz w:val="16"/>
        <w:szCs w:val="16"/>
      </w:rPr>
      <w:t>David Wren, Ste</w:t>
    </w:r>
    <w:r w:rsidR="00835640">
      <w:rPr>
        <w:sz w:val="16"/>
        <w:szCs w:val="16"/>
      </w:rPr>
      <w:t>fanie Trzecinski, Jumbo Klercq,</w:t>
    </w:r>
    <w:r w:rsidR="00835640" w:rsidRPr="00835640">
      <w:rPr>
        <w:sz w:val="16"/>
        <w:szCs w:val="16"/>
      </w:rPr>
      <w:t xml:space="preserve">, </w:t>
    </w:r>
    <w:hyperlink r:id="rId5">
      <w:r w:rsidR="00835640" w:rsidRPr="00835640">
        <w:rPr>
          <w:sz w:val="16"/>
          <w:szCs w:val="16"/>
          <w:u w:val="single"/>
        </w:rPr>
        <w:t>Creative Commons 4.0</w:t>
      </w:r>
    </w:hyperlink>
    <w:r w:rsidR="00835640" w:rsidRPr="00835640">
      <w:rPr>
        <w:sz w:val="16"/>
        <w:szCs w:val="16"/>
      </w:rPr>
      <w:t>, BY-</w:t>
    </w:r>
    <w:r w:rsidR="00835640">
      <w:rPr>
        <w:sz w:val="16"/>
        <w:szCs w:val="16"/>
      </w:rPr>
      <w:t xml:space="preserve">ND, </w:t>
    </w:r>
    <w:r w:rsidR="00835640" w:rsidRPr="00835640">
      <w:rPr>
        <w:sz w:val="16"/>
        <w:szCs w:val="16"/>
      </w:rPr>
      <w:t xml:space="preserve"> </w:t>
    </w:r>
    <w:hyperlink r:id="rId6" w:history="1">
      <w:r w:rsidR="00050036" w:rsidRPr="00AD78C4">
        <w:rPr>
          <w:rStyle w:val="Hiperhivatkozs"/>
          <w:color w:val="1155CC"/>
          <w:sz w:val="16"/>
          <w:szCs w:val="16"/>
        </w:rPr>
        <w:t>Creative Commons 4.0</w:t>
      </w:r>
    </w:hyperlink>
    <w:r w:rsidR="00050036" w:rsidRPr="00AD78C4">
      <w:rPr>
        <w:color w:val="1155CC"/>
        <w:sz w:val="16"/>
        <w:szCs w:val="16"/>
        <w:u w:val="single"/>
      </w:rPr>
      <w:t>.</w:t>
    </w:r>
    <w:r w:rsidR="00050036">
      <w:rPr>
        <w:color w:val="1155CC"/>
        <w:sz w:val="16"/>
        <w:szCs w:val="16"/>
      </w:rPr>
      <w:t xml:space="preserve"> </w:t>
    </w:r>
    <w:r w:rsidR="00050036">
      <w:rPr>
        <w:color w:val="1155CC"/>
        <w:sz w:val="16"/>
        <w:szCs w:val="16"/>
      </w:rPr>
      <w:br/>
    </w:r>
    <w:r w:rsidR="00050036">
      <w:rPr>
        <w:sz w:val="16"/>
        <w:szCs w:val="16"/>
      </w:rPr>
      <w:t>Editing and translation rights granted to F</w:t>
    </w:r>
    <w:r w:rsidR="00835640">
      <w:rPr>
        <w:sz w:val="16"/>
        <w:szCs w:val="16"/>
      </w:rPr>
      <w:t xml:space="preserve">airShares Labs Project Partners. </w:t>
    </w:r>
    <w:r w:rsidR="00835640" w:rsidRPr="00835640">
      <w:rPr>
        <w:sz w:val="16"/>
        <w:szCs w:val="16"/>
      </w:rPr>
      <w:t>(We acknowledge earlier similar work by Osterwalder et al.).</w:t>
    </w:r>
    <w:r w:rsidR="00050036">
      <w:rPr>
        <w:sz w:val="16"/>
        <w:szCs w:val="16"/>
      </w:rPr>
      <w:br/>
      <w:t xml:space="preserve">(Project </w:t>
    </w:r>
    <w:r w:rsidR="00050036">
      <w:rPr>
        <w:sz w:val="16"/>
        <w:szCs w:val="16"/>
        <w:highlight w:val="white"/>
      </w:rPr>
      <w:t>2016-1-DE02-KA204-003397).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D5" w:rsidRDefault="00620ED5" w:rsidP="00050036">
      <w:pPr>
        <w:spacing w:line="240" w:lineRule="auto"/>
      </w:pPr>
      <w:r>
        <w:separator/>
      </w:r>
    </w:p>
  </w:footnote>
  <w:footnote w:type="continuationSeparator" w:id="0">
    <w:p w:rsidR="00620ED5" w:rsidRDefault="00620ED5" w:rsidP="000500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173B"/>
    <w:multiLevelType w:val="multilevel"/>
    <w:tmpl w:val="E86E4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29103E"/>
    <w:multiLevelType w:val="multilevel"/>
    <w:tmpl w:val="8C16B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CF"/>
    <w:rsid w:val="00050036"/>
    <w:rsid w:val="002159CF"/>
    <w:rsid w:val="00252872"/>
    <w:rsid w:val="002F13DD"/>
    <w:rsid w:val="00403E86"/>
    <w:rsid w:val="00471549"/>
    <w:rsid w:val="0049106C"/>
    <w:rsid w:val="004A5959"/>
    <w:rsid w:val="005B5EBB"/>
    <w:rsid w:val="005D76DB"/>
    <w:rsid w:val="00620ED5"/>
    <w:rsid w:val="00831E4A"/>
    <w:rsid w:val="00835640"/>
    <w:rsid w:val="008F7D1E"/>
    <w:rsid w:val="009E76FA"/>
    <w:rsid w:val="00A26750"/>
    <w:rsid w:val="00BA1E36"/>
    <w:rsid w:val="00C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8855"/>
  <w15:docId w15:val="{BF9DEDD2-66E2-45AE-975D-9D720903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tblzat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0036"/>
    <w:pPr>
      <w:tabs>
        <w:tab w:val="center" w:pos="4513"/>
        <w:tab w:val="right" w:pos="9026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0036"/>
  </w:style>
  <w:style w:type="paragraph" w:styleId="llb">
    <w:name w:val="footer"/>
    <w:basedOn w:val="Norml"/>
    <w:link w:val="llbChar"/>
    <w:uiPriority w:val="99"/>
    <w:unhideWhenUsed/>
    <w:rsid w:val="00050036"/>
    <w:pPr>
      <w:tabs>
        <w:tab w:val="center" w:pos="4513"/>
        <w:tab w:val="right" w:pos="9026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0036"/>
  </w:style>
  <w:style w:type="character" w:styleId="Hiperhivatkozs">
    <w:name w:val="Hyperlink"/>
    <w:basedOn w:val="Bekezdsalapbettpusa"/>
    <w:uiPriority w:val="99"/>
    <w:unhideWhenUsed/>
    <w:rsid w:val="00050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d/4.0/" TargetMode="External"/><Relationship Id="rId5" Type="http://schemas.openxmlformats.org/officeDocument/2006/relationships/hyperlink" Target="https://creativecommons.org/licenses/by-nc-sa/4.0/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Ridley-Duff, Rory</dc:creator>
  <cp:lastModifiedBy>Windows-felhasználó</cp:lastModifiedBy>
  <cp:revision>2</cp:revision>
  <dcterms:created xsi:type="dcterms:W3CDTF">2019-02-11T13:35:00Z</dcterms:created>
  <dcterms:modified xsi:type="dcterms:W3CDTF">2019-02-11T13:35:00Z</dcterms:modified>
</cp:coreProperties>
</file>